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/>
      </w:pPr>
      <w:r>
        <w:rPr>
          <w:rFonts w:ascii="Times New Roman" w:hAnsi="Times New Roman"/>
          <w:b w:val="false"/>
          <w:bCs w:val="false"/>
          <w:sz w:val="20"/>
          <w:szCs w:val="20"/>
        </w:rPr>
        <w:t>Załącznik nr 4</w:t>
      </w:r>
    </w:p>
    <w:p>
      <w:pPr>
        <w:pStyle w:val="Normal"/>
        <w:spacing w:lineRule="auto" w:line="360"/>
        <w:jc w:val="center"/>
        <w:rPr>
          <w:sz w:val="20"/>
          <w:szCs w:val="20"/>
        </w:rPr>
      </w:pPr>
      <w:r>
        <w:rPr/>
      </w:r>
    </w:p>
    <w:p>
      <w:pPr>
        <w:pStyle w:val="Normal"/>
        <w:spacing w:lineRule="auto" w:line="360"/>
        <w:jc w:val="center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KLAUZULA INFORMACYJNA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br/>
        <w:t>Zgodnie z art. 13 ust. 1 i 2 rozporządzenia Parlamentu Europejskiego i Rady (UE) 2016/679 z dnia 27 kwietnia 2016 r. w sprawie ochrony osób fizycznych w związku z przetwarzaniem danych osobowych   i w sprawie swobodnego przepływu takich danych oraz uchylenia dyrektywy 95/46/WE (ogólne rozporządzenie o ochronie danych) (Dz. Urz. UE L 119 z 04.05.2016), dalej RODO informuję, iż: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1. Administratorem Pani/Pana danych osobowych jest Zakład Gospodarki Komunalnej w Damnicy, ul. Strażacka 3 76-231 Damnica.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 w:val="false"/>
          <w:bCs w:val="false"/>
          <w:sz w:val="20"/>
          <w:szCs w:val="20"/>
        </w:rPr>
        <w:t xml:space="preserve">2. Kontakt z Inspektorem ochrony danych, panem </w:t>
      </w:r>
      <w:r>
        <w:rPr>
          <w:rFonts w:eastAsia="Calibri" w:cs="" w:ascii="Times New Roman" w:hAnsi="Times New Roman" w:cstheme="minorBidi" w:eastAsiaTheme="minorHAnsi"/>
          <w:b w:val="false"/>
          <w:bCs w:val="false"/>
          <w:color w:val="00000A"/>
          <w:kern w:val="0"/>
          <w:sz w:val="20"/>
          <w:szCs w:val="20"/>
          <w:lang w:val="pl-PL" w:eastAsia="en-US" w:bidi="ar-SA"/>
        </w:rPr>
        <w:t>Jerzym Krauczunas</w:t>
      </w:r>
      <w:r>
        <w:rPr>
          <w:rFonts w:ascii="Times New Roman" w:hAnsi="Times New Roman"/>
          <w:b w:val="false"/>
          <w:bCs w:val="false"/>
          <w:sz w:val="20"/>
          <w:szCs w:val="20"/>
        </w:rPr>
        <w:t xml:space="preserve"> poprzez e-mail: </w:t>
      </w:r>
      <w:hyperlink r:id="rId2">
        <w:r>
          <w:rPr>
            <w:rStyle w:val="Czeinternetowe"/>
            <w:rFonts w:ascii="Times New Roman" w:hAnsi="Times New Roman"/>
            <w:b w:val="false"/>
            <w:bCs w:val="false"/>
            <w:sz w:val="20"/>
            <w:szCs w:val="20"/>
          </w:rPr>
          <w:t>iodo@damnica.pl</w:t>
        </w:r>
      </w:hyperlink>
      <w:r>
        <w:rPr>
          <w:rFonts w:ascii="Times New Roman" w:hAnsi="Times New Roman"/>
          <w:b w:val="false"/>
          <w:bCs w:val="false"/>
          <w:sz w:val="20"/>
          <w:szCs w:val="20"/>
        </w:rPr>
        <w:t xml:space="preserve"> i numer telefonu - 59 844 44 52.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3. Pani/Pana dane osobowe przetwarzane będą na podstawie art. 6 ust. 1 lit. c RODO w celu związanym z postępowaniem o udzielenie zamówienia publicznego pn.: Świadczenie usług kominiarskich w zakresie czyszczenia przewodów kominowych, przeprowadzenie ustawowej kontroli stanu technicznego urządzeń kominowych, przewodów kominowych (dymowych, spalinowych i wentylacyjnych) oraz urządzeń grzewczych i wentylacyjnych w budynkach wskazanych przez Zamawiającego w latach 2023.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4. Odbiorcami Pani/Pana danych osobowych będą osoby lub podmioty uprawnione do uzyskania danych osobowych na podstawie przepisów prawa, w tym m. in. Zakład Gospodarki Komunalnej w Damnicy.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5. Pani/Pana dane osobowe nie będą przekazywane do państwa trzeciego/organizacji międzynarodowej poza obszar działania RODO.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6. Przekazane Pani/Pana dane osobowe będą przechowywane w różnych okresach czasu w oparciu o Instrukcję Kancelaryjną na podstawie: Ustawy z dnia 14 lipca 1983 r. o narodowym zasobie archiwalnym i archiwach oraz Rozporządzenia Ministra Kultury z dnia 16 września 2002 r. w sprawie postępowania z dokumentacją, zasad jej klasyfikowania i kwalifikowania oraz zasad i trybu przekazywania materiałów archiwalnych do archiwów państwowych.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 w:val="false"/>
          <w:bCs w:val="false"/>
          <w:sz w:val="20"/>
          <w:szCs w:val="20"/>
        </w:rPr>
        <w:t xml:space="preserve">7. Posiada Pani/Pan prawo dostępu do danych osobowych Pani/Pana dotyczących, prawo do ich sprostowania oraz wniesienia skargi do organu nadzorczego </w:t>
      </w:r>
      <w:hyperlink r:id="rId3">
        <w:r>
          <w:rPr>
            <w:rStyle w:val="Czeinternetowe"/>
            <w:rFonts w:ascii="Times New Roman" w:hAnsi="Times New Roman"/>
            <w:b w:val="false"/>
            <w:bCs w:val="false"/>
            <w:sz w:val="20"/>
            <w:szCs w:val="20"/>
          </w:rPr>
          <w:t>www.uodo.gov.pl</w:t>
        </w:r>
      </w:hyperlink>
      <w:r>
        <w:rPr>
          <w:rFonts w:ascii="Times New Roman" w:hAnsi="Times New Roman"/>
          <w:b w:val="false"/>
          <w:bCs w:val="false"/>
          <w:sz w:val="20"/>
          <w:szCs w:val="20"/>
        </w:rPr>
        <w:t>, gdy uzna Pani/Pan, iż przetwarzanie danych osobowych narusza przepisy ogólnego rozporządzenia o ochronie danych osobowych z dnia 27 kwietnia 2016 r.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8. Podanie przez Panią/Pana danych osobowych wymienionych w pkt. 3 jest wymogiem ustawowym. Jest Pani/Pan zobowiązana(y) do ich podania a konsekwencją niepodania danych osobowych będzie brak możliwości realizacji celu ujętego w pkt.3.</w:t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 xml:space="preserve">9. Przekazane przez Panią/Pana dane nie będą przetwarzane w sposób zautomatyzowany w tym również w formie profilowania. 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</w:r>
    </w:p>
    <w:p>
      <w:pPr>
        <w:pStyle w:val="Normal"/>
        <w:widowControl/>
        <w:bidi w:val="0"/>
        <w:spacing w:lineRule="auto" w:line="360" w:before="0" w:after="160"/>
        <w:jc w:val="both"/>
        <w:rPr>
          <w:sz w:val="20"/>
          <w:szCs w:val="20"/>
        </w:rPr>
      </w:pPr>
      <w:r>
        <w:rPr/>
      </w:r>
    </w:p>
    <w:sectPr>
      <w:headerReference w:type="default" r:id="rId4"/>
      <w:type w:val="nextPage"/>
      <w:pgSz w:w="11906" w:h="16838"/>
      <w:pgMar w:left="1134" w:right="794" w:header="709" w:top="141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tabs>
        <w:tab w:val="left" w:pos="1968" w:leader="none"/>
        <w:tab w:val="center" w:pos="4536" w:leader="none"/>
        <w:tab w:val="right" w:pos="9072" w:leader="none"/>
      </w:tabs>
      <w:rPr/>
    </w:pPr>
    <w:r>
      <w:rPr/>
      <w:tab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ba47f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ba47f3"/>
    <w:rPr/>
  </w:style>
  <w:style w:type="character" w:styleId="Czeinternetowe">
    <w:name w:val="Łącze internetowe"/>
    <w:basedOn w:val="DefaultParagraphFont"/>
    <w:uiPriority w:val="99"/>
    <w:unhideWhenUsed/>
    <w:rsid w:val="00ba47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a47f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a47f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a47f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damnica.pl" TargetMode="External"/><Relationship Id="rId3" Type="http://schemas.openxmlformats.org/officeDocument/2006/relationships/hyperlink" Target="https://uodo.gov.pl/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LibreOffice/7.1.0.3$Windows_X86_64 LibreOffice_project/f6099ecf3d29644b5008cc8f48f42f4a40986e4c</Application>
  <AppVersion>15.0000</AppVersion>
  <Pages>2</Pages>
  <Words>353</Words>
  <Characters>2202</Characters>
  <CharactersWithSpaces>2548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2018-06-18T08:01:00Z</dcterms:created>
  <dc:creator>Jerzy Krauczunas</dc:creator>
  <dc:description/>
  <dc:language>pl-PL</dc:language>
  <cp:lastModifiedBy/>
  <cp:lastPrinted>2022-11-16T12:00:30Z</cp:lastPrinted>
  <dcterms:modified xsi:type="dcterms:W3CDTF">2022-11-16T12:42:43Z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